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西南林业大学外国语学院2023年硕士研究生复试</w:t>
      </w:r>
    </w:p>
    <w:p>
      <w:pPr>
        <w:spacing w:before="312" w:beforeLines="100" w:after="312" w:afterLines="100"/>
        <w:jc w:val="center"/>
        <w:rPr>
          <w:rFonts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工作实施方案</w:t>
      </w:r>
    </w:p>
    <w:p>
      <w:pPr>
        <w:ind w:firstLine="600" w:firstLineChars="200"/>
        <w:rPr>
          <w:rFonts w:ascii="仿宋_GB2312" w:eastAsia="仿宋_GB2312"/>
          <w:sz w:val="30"/>
          <w:szCs w:val="30"/>
        </w:rPr>
      </w:pPr>
      <w:r>
        <w:rPr>
          <w:rFonts w:hint="eastAsia" w:ascii="仿宋_GB2312" w:eastAsia="仿宋_GB2312"/>
          <w:sz w:val="30"/>
          <w:szCs w:val="30"/>
        </w:rPr>
        <w:t>复试是硕士研究生招生考试的重要组成部分，用于考查学生的创新能力、专业素质和综合素质等，是硕士研究生录取的必要环节。根据《教育部关于印发&lt;2023 年全国硕士研究生招生工作管理规定&gt;的通知》（教学函〔2022〕2 号）、《关于做好 2023 年全国硕士研究生招生录取工作的通知》（教学司[2023]3 号）等相关文件要求，结合学校和学院实际，制定本方案。</w:t>
      </w:r>
    </w:p>
    <w:p>
      <w:pPr>
        <w:spacing w:before="156" w:beforeLines="50" w:after="156" w:afterLines="50"/>
        <w:rPr>
          <w:rFonts w:ascii="仿宋_GB2312" w:eastAsia="仿宋_GB2312"/>
          <w:b/>
          <w:bCs/>
          <w:sz w:val="30"/>
          <w:szCs w:val="30"/>
        </w:rPr>
      </w:pPr>
      <w:r>
        <w:rPr>
          <w:rFonts w:hint="eastAsia" w:ascii="仿宋_GB2312" w:eastAsia="仿宋_GB2312"/>
          <w:b/>
          <w:bCs/>
          <w:sz w:val="30"/>
          <w:szCs w:val="30"/>
        </w:rPr>
        <w:t>一、组织管理</w:t>
      </w:r>
    </w:p>
    <w:p>
      <w:pPr>
        <w:ind w:firstLine="600" w:firstLineChars="200"/>
        <w:rPr>
          <w:rFonts w:ascii="仿宋_GB2312" w:eastAsia="仿宋_GB2312"/>
          <w:sz w:val="30"/>
          <w:szCs w:val="30"/>
        </w:rPr>
      </w:pPr>
      <w:r>
        <w:rPr>
          <w:rFonts w:hint="eastAsia" w:ascii="仿宋_GB2312" w:eastAsia="仿宋_GB2312"/>
          <w:sz w:val="30"/>
          <w:szCs w:val="30"/>
        </w:rPr>
        <w:t>1.学院成立研究生招生复试工作领导小组，负责学院复试事项的重大决策、制定和实施学院复试具体工作方案。</w:t>
      </w:r>
    </w:p>
    <w:p>
      <w:pPr>
        <w:spacing w:before="156" w:beforeLines="50" w:after="156" w:afterLines="50"/>
        <w:ind w:firstLine="600" w:firstLineChars="200"/>
        <w:rPr>
          <w:rFonts w:ascii="仿宋_GB2312" w:eastAsia="仿宋_GB2312"/>
          <w:b/>
          <w:bCs/>
          <w:sz w:val="30"/>
          <w:szCs w:val="30"/>
        </w:rPr>
      </w:pPr>
      <w:r>
        <w:rPr>
          <w:rFonts w:hint="eastAsia" w:ascii="仿宋_GB2312" w:eastAsia="仿宋_GB2312"/>
          <w:sz w:val="30"/>
          <w:szCs w:val="30"/>
        </w:rPr>
        <w:t>2.学院成立复试监督小组，负责学院复试过程各个环节的监督检查，并受理考生的举报、投诉事宜，确保研究生复试、录取等各个环节公平公正。</w:t>
      </w:r>
      <w:r>
        <w:rPr>
          <w:rFonts w:ascii="仿宋_GB2312" w:eastAsia="仿宋_GB2312"/>
          <w:sz w:val="30"/>
          <w:szCs w:val="30"/>
        </w:rPr>
        <w:cr/>
      </w:r>
      <w:r>
        <w:rPr>
          <w:rFonts w:hint="eastAsia" w:ascii="仿宋_GB2312" w:eastAsia="仿宋_GB2312"/>
          <w:b/>
          <w:bCs/>
          <w:sz w:val="30"/>
          <w:szCs w:val="30"/>
        </w:rPr>
        <w:t>二、复试资格</w:t>
      </w:r>
    </w:p>
    <w:p>
      <w:pPr>
        <w:ind w:firstLine="600" w:firstLineChars="200"/>
        <w:rPr>
          <w:rFonts w:ascii="仿宋_GB2312" w:eastAsia="仿宋_GB2312"/>
          <w:sz w:val="30"/>
          <w:szCs w:val="30"/>
        </w:rPr>
      </w:pPr>
      <w:r>
        <w:rPr>
          <w:rFonts w:hint="eastAsia" w:ascii="仿宋_GB2312" w:eastAsia="仿宋_GB2312"/>
          <w:sz w:val="30"/>
          <w:szCs w:val="30"/>
        </w:rPr>
        <w:t>1.考生报考第一志愿上线可以参加复试。</w:t>
      </w:r>
    </w:p>
    <w:p>
      <w:pPr>
        <w:ind w:firstLine="600" w:firstLineChars="200"/>
        <w:rPr>
          <w:rFonts w:ascii="仿宋_GB2312" w:eastAsia="仿宋_GB2312"/>
          <w:sz w:val="30"/>
          <w:szCs w:val="30"/>
        </w:rPr>
      </w:pPr>
      <w:r>
        <w:rPr>
          <w:rFonts w:hint="eastAsia" w:ascii="仿宋_GB2312" w:eastAsia="仿宋_GB2312"/>
          <w:sz w:val="30"/>
          <w:szCs w:val="30"/>
        </w:rPr>
        <w:t>2.调剂考生初试成绩符合第一志愿报考专业在B区的《全国初试成绩基本要求》才有调剂资格，可以调入相同或相近专业进行复试录取。调剂考生的外语必须为英语，不接收其他外语语种的考生。</w:t>
      </w:r>
    </w:p>
    <w:p>
      <w:pPr>
        <w:ind w:firstLine="600" w:firstLineChars="200"/>
        <w:rPr>
          <w:rFonts w:ascii="仿宋_GB2312" w:eastAsia="仿宋_GB2312"/>
          <w:sz w:val="30"/>
          <w:szCs w:val="30"/>
        </w:rPr>
      </w:pPr>
      <w:r>
        <w:rPr>
          <w:rFonts w:hint="eastAsia" w:ascii="仿宋_GB2312" w:eastAsia="仿宋_GB2312"/>
          <w:sz w:val="30"/>
          <w:szCs w:val="30"/>
        </w:rPr>
        <w:t>3.享受少数民族照顾政策的应届考生，须签订《应届少数民族考生攻读硕士研究生就业协议书》，承诺毕业后在国务院公布的民族区域自治地方就业，才能享受少数民族照顾政策分数线。</w:t>
      </w:r>
    </w:p>
    <w:p>
      <w:pPr>
        <w:ind w:firstLine="600" w:firstLineChars="200"/>
        <w:rPr>
          <w:rFonts w:ascii="仿宋_GB2312" w:eastAsia="仿宋_GB2312"/>
          <w:sz w:val="30"/>
          <w:szCs w:val="30"/>
        </w:rPr>
      </w:pPr>
      <w:r>
        <w:rPr>
          <w:rFonts w:hint="eastAsia" w:ascii="仿宋_GB2312" w:eastAsia="仿宋_GB2312"/>
          <w:sz w:val="30"/>
          <w:szCs w:val="30"/>
        </w:rPr>
        <w:t>4.考生复试报到时需提供的材料请参见《西南林业大学20</w:t>
      </w:r>
      <w:r>
        <w:rPr>
          <w:rFonts w:ascii="仿宋_GB2312" w:eastAsia="仿宋_GB2312"/>
          <w:sz w:val="30"/>
          <w:szCs w:val="30"/>
        </w:rPr>
        <w:t>23</w:t>
      </w:r>
      <w:r>
        <w:rPr>
          <w:rFonts w:hint="eastAsia" w:ascii="仿宋_GB2312" w:eastAsia="仿宋_GB2312"/>
          <w:sz w:val="30"/>
          <w:szCs w:val="30"/>
        </w:rPr>
        <w:t>硕士研究生复试须知》,对于考生资格不符合规定者，不予复试。</w:t>
      </w:r>
    </w:p>
    <w:p>
      <w:pPr>
        <w:spacing w:before="156" w:beforeLines="50" w:after="156" w:afterLines="50"/>
        <w:rPr>
          <w:rFonts w:ascii="仿宋_GB2312" w:eastAsia="仿宋_GB2312"/>
          <w:b/>
          <w:sz w:val="30"/>
          <w:szCs w:val="30"/>
        </w:rPr>
      </w:pPr>
      <w:r>
        <w:rPr>
          <w:rFonts w:hint="eastAsia" w:ascii="仿宋_GB2312" w:eastAsia="仿宋_GB2312"/>
          <w:b/>
          <w:bCs/>
          <w:sz w:val="30"/>
          <w:szCs w:val="30"/>
        </w:rPr>
        <w:t>三、资格审查</w:t>
      </w:r>
    </w:p>
    <w:p>
      <w:pPr>
        <w:ind w:firstLine="600" w:firstLineChars="200"/>
        <w:rPr>
          <w:rFonts w:ascii="仿宋_GB2312" w:eastAsia="仿宋_GB2312"/>
          <w:sz w:val="30"/>
          <w:szCs w:val="30"/>
        </w:rPr>
      </w:pPr>
      <w:r>
        <w:rPr>
          <w:rFonts w:hint="eastAsia" w:ascii="仿宋_GB2312" w:eastAsia="仿宋_GB2312"/>
          <w:sz w:val="30"/>
          <w:szCs w:val="30"/>
          <w:lang w:val="en-US" w:eastAsia="zh-CN"/>
        </w:rPr>
        <w:t>202</w:t>
      </w:r>
      <w:r>
        <w:rPr>
          <w:rFonts w:hint="eastAsia" w:ascii="仿宋_GB2312" w:eastAsia="仿宋_GB2312"/>
          <w:sz w:val="30"/>
          <w:szCs w:val="30"/>
        </w:rPr>
        <w:t>3</w:t>
      </w:r>
      <w:r>
        <w:rPr>
          <w:rFonts w:hint="eastAsia" w:ascii="仿宋_GB2312" w:eastAsia="仿宋_GB2312"/>
          <w:sz w:val="30"/>
          <w:szCs w:val="30"/>
          <w:lang w:val="en-US" w:eastAsia="zh-CN"/>
        </w:rPr>
        <w:t>年3</w:t>
      </w:r>
      <w:r>
        <w:rPr>
          <w:rFonts w:hint="eastAsia" w:ascii="仿宋_GB2312" w:eastAsia="仿宋_GB2312"/>
          <w:sz w:val="30"/>
          <w:szCs w:val="30"/>
        </w:rPr>
        <w:t>月2</w:t>
      </w:r>
      <w:r>
        <w:rPr>
          <w:rFonts w:ascii="仿宋_GB2312" w:eastAsia="仿宋_GB2312"/>
          <w:sz w:val="30"/>
          <w:szCs w:val="30"/>
        </w:rPr>
        <w:t>7</w:t>
      </w:r>
      <w:r>
        <w:rPr>
          <w:rFonts w:hint="eastAsia" w:ascii="仿宋_GB2312" w:eastAsia="仿宋_GB2312"/>
          <w:sz w:val="30"/>
          <w:szCs w:val="30"/>
        </w:rPr>
        <w:t>日将在外国语学院七楼会议室指定专人对考生报考资格进行全面审查。参加复试的考生必须符合招生简章中的报考条件。通过综合比对“报考库”、“学籍学历库”、“人口信息库”、“考生考试诚信档案库”，加强考生身份审查核验。资格审查不合格者不得参加复试。报到时考生须提供以下材料：</w:t>
      </w:r>
    </w:p>
    <w:p>
      <w:pPr>
        <w:ind w:firstLine="600" w:firstLineChars="200"/>
        <w:rPr>
          <w:rFonts w:ascii="仿宋_GB2312" w:eastAsia="仿宋_GB2312"/>
          <w:sz w:val="30"/>
          <w:szCs w:val="30"/>
        </w:rPr>
      </w:pPr>
      <w:r>
        <w:rPr>
          <w:rFonts w:hint="eastAsia" w:ascii="仿宋_GB2312" w:eastAsia="仿宋_GB2312"/>
          <w:sz w:val="30"/>
          <w:szCs w:val="30"/>
        </w:rPr>
        <w:t>1.应届本科毕业生（含成人应届本科毕业生）：准考证、二代居民身份证、学生证原件及复印件；</w:t>
      </w:r>
    </w:p>
    <w:p>
      <w:pPr>
        <w:ind w:firstLine="600" w:firstLineChars="200"/>
        <w:rPr>
          <w:rFonts w:ascii="仿宋_GB2312" w:eastAsia="仿宋_GB2312"/>
          <w:sz w:val="30"/>
          <w:szCs w:val="30"/>
        </w:rPr>
      </w:pPr>
      <w:r>
        <w:rPr>
          <w:rFonts w:hint="eastAsia" w:ascii="仿宋_GB2312" w:eastAsia="仿宋_GB2312"/>
          <w:sz w:val="30"/>
          <w:szCs w:val="30"/>
        </w:rPr>
        <w:t>2.本科毕业（结业）生：准考证、二代居民身份证、本科毕业（结业）证书原件及复印件或教育部学历认证中心出具的学历认证报告；</w:t>
      </w:r>
    </w:p>
    <w:p>
      <w:pPr>
        <w:ind w:firstLine="600" w:firstLineChars="200"/>
        <w:rPr>
          <w:rFonts w:ascii="仿宋_GB2312" w:eastAsia="仿宋_GB2312"/>
          <w:sz w:val="30"/>
          <w:szCs w:val="30"/>
        </w:rPr>
      </w:pPr>
      <w:r>
        <w:rPr>
          <w:rFonts w:hint="eastAsia" w:ascii="仿宋_GB2312" w:eastAsia="仿宋_GB2312"/>
          <w:sz w:val="30"/>
          <w:szCs w:val="30"/>
        </w:rPr>
        <w:t>3.高职高专毕业生：准考证、二代居民身份证、高职高专毕业证书原件及复印件；</w:t>
      </w:r>
    </w:p>
    <w:p>
      <w:pPr>
        <w:ind w:firstLine="600" w:firstLineChars="200"/>
        <w:rPr>
          <w:rFonts w:ascii="仿宋_GB2312" w:eastAsia="仿宋_GB2312"/>
          <w:sz w:val="30"/>
          <w:szCs w:val="30"/>
        </w:rPr>
      </w:pPr>
      <w:r>
        <w:rPr>
          <w:rFonts w:hint="eastAsia" w:ascii="仿宋_GB2312" w:eastAsia="仿宋_GB2312"/>
          <w:sz w:val="30"/>
          <w:szCs w:val="30"/>
        </w:rPr>
        <w:t>4.政审表、体检表及诚信复试承诺书（签字）原件；</w:t>
      </w:r>
    </w:p>
    <w:p>
      <w:pPr>
        <w:ind w:firstLine="600" w:firstLineChars="200"/>
        <w:rPr>
          <w:rFonts w:ascii="仿宋_GB2312" w:eastAsia="仿宋_GB2312"/>
          <w:sz w:val="30"/>
          <w:szCs w:val="30"/>
        </w:rPr>
      </w:pPr>
      <w:r>
        <w:rPr>
          <w:rFonts w:hint="eastAsia" w:ascii="仿宋_GB2312" w:eastAsia="仿宋_GB2312"/>
          <w:sz w:val="30"/>
          <w:szCs w:val="30"/>
        </w:rPr>
        <w:t>5.除政审表、体检表及诚信复试承诺书需提交原件外，其它材料交验原件、提交复印件，收取的相关材料概不退还；</w:t>
      </w:r>
    </w:p>
    <w:p>
      <w:pPr>
        <w:ind w:firstLine="600" w:firstLineChars="200"/>
        <w:rPr>
          <w:rFonts w:ascii="仿宋_GB2312" w:eastAsia="仿宋_GB2312"/>
          <w:sz w:val="30"/>
          <w:szCs w:val="30"/>
        </w:rPr>
      </w:pPr>
      <w:r>
        <w:rPr>
          <w:rFonts w:hint="eastAsia" w:ascii="仿宋_GB2312" w:eastAsia="仿宋_GB2312"/>
          <w:sz w:val="30"/>
          <w:szCs w:val="30"/>
        </w:rPr>
        <w:t>6.考生所提供材料需确保真实有效，若有弄虚作假将取消复试资格；未能按时、按规提交材料考生的复试或录取资格将被直接取消；</w:t>
      </w:r>
    </w:p>
    <w:p>
      <w:pPr>
        <w:ind w:firstLine="600" w:firstLineChars="200"/>
        <w:rPr>
          <w:rFonts w:ascii="仿宋_GB2312" w:eastAsia="仿宋_GB2312"/>
          <w:sz w:val="30"/>
          <w:szCs w:val="30"/>
        </w:rPr>
      </w:pPr>
      <w:r>
        <w:rPr>
          <w:rFonts w:hint="eastAsia" w:ascii="仿宋_GB2312" w:eastAsia="仿宋_GB2312"/>
          <w:sz w:val="30"/>
          <w:szCs w:val="30"/>
        </w:rPr>
        <w:t>7.复试时所有考生须出示证件原件、准考证；在国（境）外获学历的学生需出示学历认证报告；</w:t>
      </w:r>
    </w:p>
    <w:p>
      <w:pPr>
        <w:ind w:firstLine="600" w:firstLineChars="200"/>
        <w:rPr>
          <w:rFonts w:ascii="仿宋_GB2312" w:eastAsia="仿宋_GB2312"/>
          <w:sz w:val="30"/>
          <w:szCs w:val="30"/>
        </w:rPr>
      </w:pPr>
      <w:r>
        <w:rPr>
          <w:rFonts w:hint="eastAsia" w:ascii="仿宋_GB2312" w:eastAsia="仿宋_GB2312"/>
          <w:sz w:val="30"/>
          <w:szCs w:val="30"/>
        </w:rPr>
        <w:t>8.补充材料提交：</w:t>
      </w:r>
    </w:p>
    <w:p>
      <w:pPr>
        <w:ind w:firstLine="600" w:firstLineChars="200"/>
        <w:rPr>
          <w:rFonts w:ascii="仿宋_GB2312" w:eastAsia="仿宋_GB2312"/>
          <w:sz w:val="30"/>
          <w:szCs w:val="30"/>
        </w:rPr>
      </w:pPr>
      <w:r>
        <w:rPr>
          <w:rFonts w:hint="eastAsia" w:ascii="仿宋_GB2312" w:eastAsia="仿宋_GB2312"/>
          <w:sz w:val="30"/>
          <w:szCs w:val="30"/>
        </w:rPr>
        <w:t>1）少数民族骨干计划考生：盖章后的“报考2023年少数民族高层次骨干人才计划硕士研究生考生登记表”和“少民骨干考生定向协议”提交至学院；</w:t>
      </w:r>
    </w:p>
    <w:p>
      <w:pPr>
        <w:ind w:firstLine="600" w:firstLineChars="200"/>
        <w:rPr>
          <w:rFonts w:ascii="仿宋_GB2312" w:eastAsia="仿宋_GB2312"/>
          <w:sz w:val="30"/>
          <w:szCs w:val="30"/>
        </w:rPr>
      </w:pPr>
      <w:r>
        <w:rPr>
          <w:rFonts w:hint="eastAsia" w:ascii="仿宋_GB2312" w:eastAsia="仿宋_GB2312"/>
          <w:sz w:val="30"/>
          <w:szCs w:val="30"/>
        </w:rPr>
        <w:t>2）学籍、学历校验不通过考生、退役大学生考生：报名时因非个人原因导致的学籍、学历校验不通过的考生、退役大学生考生等将需按照西南林业大学研招办单独通知到相关考生的具体流程提交相关材料。请此类考生务必保证通讯畅通。</w:t>
      </w:r>
    </w:p>
    <w:p>
      <w:pPr>
        <w:spacing w:before="156" w:beforeLines="50" w:after="156" w:afterLines="50"/>
        <w:rPr>
          <w:rFonts w:ascii="仿宋_GB2312" w:eastAsia="仿宋_GB2312"/>
          <w:b/>
          <w:sz w:val="30"/>
          <w:szCs w:val="30"/>
        </w:rPr>
      </w:pPr>
      <w:r>
        <w:rPr>
          <w:rFonts w:hint="eastAsia" w:ascii="仿宋_GB2312" w:eastAsia="仿宋_GB2312"/>
          <w:b/>
          <w:sz w:val="30"/>
          <w:szCs w:val="30"/>
        </w:rPr>
        <w:t>四、复试内容</w:t>
      </w:r>
    </w:p>
    <w:p>
      <w:pPr>
        <w:ind w:firstLine="600" w:firstLineChars="200"/>
        <w:rPr>
          <w:rFonts w:hint="eastAsia" w:ascii="仿宋_GB2312" w:eastAsia="仿宋_GB2312"/>
          <w:sz w:val="30"/>
          <w:szCs w:val="30"/>
        </w:rPr>
      </w:pPr>
      <w:r>
        <w:rPr>
          <w:rFonts w:hint="eastAsia" w:ascii="仿宋_GB2312" w:eastAsia="仿宋_GB2312"/>
          <w:sz w:val="30"/>
          <w:szCs w:val="30"/>
        </w:rPr>
        <w:t>复试主要考核专业基础知识、综合素质及考生综合应用所学知识解决实际问题的能力。</w:t>
      </w:r>
    </w:p>
    <w:p>
      <w:pPr>
        <w:ind w:firstLine="600" w:firstLineChars="200"/>
        <w:rPr>
          <w:rFonts w:hint="eastAsia" w:ascii="仿宋_GB2312" w:eastAsia="仿宋_GB2312"/>
          <w:sz w:val="30"/>
          <w:szCs w:val="30"/>
        </w:rPr>
      </w:pPr>
      <w:r>
        <w:rPr>
          <w:rFonts w:hint="eastAsia" w:ascii="仿宋_GB2312" w:eastAsia="仿宋_GB2312"/>
          <w:sz w:val="30"/>
          <w:szCs w:val="30"/>
        </w:rPr>
        <w:t>1．专业素质能力</w:t>
      </w:r>
    </w:p>
    <w:p>
      <w:pPr>
        <w:ind w:firstLine="600" w:firstLineChars="200"/>
        <w:rPr>
          <w:rFonts w:hint="eastAsia" w:ascii="仿宋_GB2312" w:eastAsia="仿宋_GB2312"/>
          <w:sz w:val="30"/>
          <w:szCs w:val="30"/>
        </w:rPr>
      </w:pPr>
      <w:r>
        <w:rPr>
          <w:rFonts w:hint="eastAsia" w:ascii="仿宋_GB2312" w:eastAsia="仿宋_GB2312"/>
          <w:sz w:val="30"/>
          <w:szCs w:val="30"/>
        </w:rPr>
        <w:t>①大学阶段学习情况及成绩；②考生对本学科（专业）理论知识和应用技能掌握程度，利用所学理论发现、分析和解决问题的能力，对本学科发展动态的了解以及在本专业领域发展的潜力；③外语听说能力；④创新精神和创新能力。</w:t>
      </w:r>
    </w:p>
    <w:p>
      <w:pPr>
        <w:ind w:firstLine="600" w:firstLineChars="200"/>
        <w:rPr>
          <w:rFonts w:hint="eastAsia" w:ascii="仿宋_GB2312" w:eastAsia="仿宋_GB2312"/>
          <w:sz w:val="30"/>
          <w:szCs w:val="30"/>
        </w:rPr>
      </w:pPr>
      <w:r>
        <w:rPr>
          <w:rFonts w:hint="eastAsia" w:ascii="仿宋_GB2312" w:eastAsia="仿宋_GB2312"/>
          <w:sz w:val="30"/>
          <w:szCs w:val="30"/>
        </w:rPr>
        <w:t>2．综合素质</w:t>
      </w:r>
      <w:bookmarkStart w:id="0" w:name="_GoBack"/>
      <w:bookmarkEnd w:id="0"/>
      <w:r>
        <w:rPr>
          <w:rFonts w:hint="eastAsia" w:ascii="仿宋_GB2312" w:eastAsia="仿宋_GB2312"/>
          <w:sz w:val="30"/>
          <w:szCs w:val="30"/>
        </w:rPr>
        <w:t>能力</w:t>
      </w:r>
    </w:p>
    <w:p>
      <w:pPr>
        <w:ind w:firstLine="600" w:firstLineChars="200"/>
        <w:rPr>
          <w:rFonts w:hint="eastAsia" w:ascii="仿宋_GB2312" w:eastAsia="仿宋_GB2312"/>
          <w:sz w:val="30"/>
          <w:szCs w:val="30"/>
        </w:rPr>
      </w:pPr>
      <w:r>
        <w:rPr>
          <w:rFonts w:hint="eastAsia" w:ascii="仿宋_GB2312" w:eastAsia="仿宋_GB2312"/>
          <w:sz w:val="30"/>
          <w:szCs w:val="30"/>
        </w:rPr>
        <w:t>①思想政治素质和道德品质考核等；②本学科（专业）以外的学习、科研、社会实践（学生工作、社团活动、志愿服务等）或实际工作表现等方面的情况；③事业心、责任感、纪律性（遵纪守法）、协作性和心理健康情况；④人文素养；⑤举止、表达和礼仪等。</w:t>
      </w:r>
    </w:p>
    <w:p>
      <w:pPr>
        <w:spacing w:before="156" w:beforeLines="50" w:after="156" w:afterLines="50"/>
        <w:rPr>
          <w:rFonts w:ascii="仿宋_GB2312" w:eastAsia="仿宋_GB2312"/>
          <w:b/>
          <w:bCs/>
          <w:sz w:val="30"/>
          <w:szCs w:val="30"/>
        </w:rPr>
      </w:pPr>
      <w:r>
        <w:rPr>
          <w:rFonts w:hint="eastAsia" w:ascii="仿宋_GB2312" w:eastAsia="仿宋_GB2312"/>
          <w:b/>
          <w:bCs/>
          <w:sz w:val="30"/>
          <w:szCs w:val="30"/>
        </w:rPr>
        <w:t>五、复试形式</w:t>
      </w:r>
    </w:p>
    <w:p>
      <w:pPr>
        <w:ind w:firstLine="600" w:firstLineChars="200"/>
        <w:rPr>
          <w:rFonts w:hint="eastAsia" w:ascii="仿宋_GB2312" w:eastAsia="仿宋_GB2312"/>
          <w:sz w:val="30"/>
          <w:szCs w:val="30"/>
        </w:rPr>
      </w:pPr>
      <w:r>
        <w:rPr>
          <w:rFonts w:hint="eastAsia" w:ascii="仿宋_GB2312" w:eastAsia="仿宋_GB2312"/>
          <w:sz w:val="30"/>
          <w:szCs w:val="30"/>
        </w:rPr>
        <w:t>复试形式采用笔试及综合面试的形式进行。</w:t>
      </w:r>
    </w:p>
    <w:p>
      <w:pPr>
        <w:ind w:firstLine="600" w:firstLineChars="200"/>
        <w:rPr>
          <w:rFonts w:hint="eastAsia" w:ascii="宋体" w:hAnsi="宋体" w:cs="宋体"/>
          <w:sz w:val="30"/>
          <w:szCs w:val="30"/>
        </w:rPr>
      </w:pPr>
      <w:r>
        <w:rPr>
          <w:rFonts w:hint="eastAsia" w:ascii="仿宋_GB2312" w:eastAsia="仿宋_GB2312"/>
          <w:sz w:val="30"/>
          <w:szCs w:val="30"/>
        </w:rPr>
        <w:t>1．专业课笔试。按照《西南林业大学20</w:t>
      </w:r>
      <w:r>
        <w:rPr>
          <w:rFonts w:ascii="仿宋_GB2312" w:eastAsia="仿宋_GB2312"/>
          <w:sz w:val="30"/>
          <w:szCs w:val="30"/>
        </w:rPr>
        <w:t>23</w:t>
      </w:r>
      <w:r>
        <w:rPr>
          <w:rFonts w:hint="eastAsia" w:ascii="仿宋_GB2312" w:eastAsia="仿宋_GB2312"/>
          <w:sz w:val="30"/>
          <w:szCs w:val="30"/>
        </w:rPr>
        <w:t>年招收硕士研究生招生简章》公布的考试科目和考试参考书目要求组织考试，考试时间为</w:t>
      </w: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8</w:t>
      </w:r>
      <w:r>
        <w:rPr>
          <w:rFonts w:hint="eastAsia" w:ascii="仿宋_GB2312" w:eastAsia="仿宋_GB2312"/>
          <w:color w:val="000000"/>
          <w:sz w:val="30"/>
          <w:szCs w:val="30"/>
        </w:rPr>
        <w:t>0分钟。专业课笔试成绩占</w:t>
      </w:r>
      <w:r>
        <w:rPr>
          <w:rFonts w:hint="eastAsia" w:ascii="仿宋_GB2312" w:hAnsi="宋体" w:eastAsia="仿宋_GB2312" w:cs="宋体"/>
          <w:color w:val="000000"/>
          <w:sz w:val="30"/>
          <w:szCs w:val="30"/>
        </w:rPr>
        <w:t>复试成绩的30%，满分为</w:t>
      </w:r>
      <w:r>
        <w:rPr>
          <w:rFonts w:hint="eastAsia" w:ascii="仿宋_GB2312" w:hAnsi="宋体" w:eastAsia="仿宋_GB2312" w:cs="宋体"/>
          <w:color w:val="000000"/>
          <w:sz w:val="30"/>
          <w:szCs w:val="30"/>
          <w:lang w:val="en-US" w:eastAsia="zh-CN"/>
        </w:rPr>
        <w:t>150</w:t>
      </w:r>
      <w:r>
        <w:rPr>
          <w:rFonts w:hint="eastAsia" w:ascii="仿宋_GB2312" w:hAnsi="宋体" w:eastAsia="仿宋_GB2312" w:cs="宋体"/>
          <w:color w:val="000000"/>
          <w:sz w:val="30"/>
          <w:szCs w:val="30"/>
        </w:rPr>
        <w:t>分</w:t>
      </w:r>
      <w:r>
        <w:rPr>
          <w:rFonts w:hint="eastAsia" w:ascii="仿宋_GB2312" w:hAnsi="宋体" w:eastAsia="仿宋_GB2312" w:cs="宋体"/>
          <w:sz w:val="30"/>
          <w:szCs w:val="30"/>
        </w:rPr>
        <w:t>。</w:t>
      </w:r>
    </w:p>
    <w:p>
      <w:pPr>
        <w:ind w:firstLine="600" w:firstLineChars="200"/>
        <w:rPr>
          <w:rFonts w:hint="eastAsia" w:ascii="仿宋_GB2312" w:eastAsia="仿宋_GB2312"/>
          <w:sz w:val="30"/>
          <w:szCs w:val="30"/>
        </w:rPr>
      </w:pPr>
      <w:r>
        <w:rPr>
          <w:rFonts w:hint="eastAsia" w:ascii="仿宋_GB2312" w:eastAsia="仿宋_GB2312"/>
          <w:sz w:val="30"/>
          <w:szCs w:val="30"/>
        </w:rPr>
        <w:t>2．综合面试</w:t>
      </w:r>
    </w:p>
    <w:p>
      <w:pPr>
        <w:ind w:firstLine="600" w:firstLineChars="200"/>
        <w:rPr>
          <w:rFonts w:hint="eastAsia" w:ascii="仿宋_GB2312" w:eastAsia="仿宋_GB2312"/>
          <w:sz w:val="30"/>
          <w:szCs w:val="30"/>
        </w:rPr>
      </w:pPr>
      <w:r>
        <w:rPr>
          <w:rFonts w:hint="eastAsia" w:ascii="仿宋_GB2312" w:eastAsia="仿宋_GB2312"/>
          <w:sz w:val="30"/>
          <w:szCs w:val="30"/>
        </w:rPr>
        <w:t>综合</w:t>
      </w:r>
      <w:r>
        <w:rPr>
          <w:rFonts w:hint="eastAsia" w:ascii="仿宋_GB2312" w:eastAsia="仿宋_GB2312"/>
          <w:color w:val="000000"/>
          <w:sz w:val="30"/>
          <w:szCs w:val="30"/>
        </w:rPr>
        <w:t>面试</w:t>
      </w:r>
      <w:r>
        <w:rPr>
          <w:rFonts w:hint="eastAsia" w:ascii="仿宋_GB2312" w:eastAsia="仿宋_GB2312"/>
          <w:color w:val="000000"/>
          <w:sz w:val="30"/>
          <w:szCs w:val="30"/>
          <w:lang w:val="en-US" w:eastAsia="zh-CN"/>
        </w:rPr>
        <w:t>将</w:t>
      </w:r>
      <w:r>
        <w:rPr>
          <w:rFonts w:hint="eastAsia" w:ascii="仿宋_GB2312" w:eastAsia="仿宋_GB2312"/>
          <w:color w:val="000000"/>
          <w:sz w:val="30"/>
          <w:szCs w:val="30"/>
        </w:rPr>
        <w:t>审核考生提供的大学阶段成绩、单位政治思想品德</w:t>
      </w:r>
      <w:r>
        <w:rPr>
          <w:rFonts w:hint="eastAsia" w:ascii="仿宋_GB2312" w:eastAsia="仿宋_GB2312"/>
          <w:color w:val="000000"/>
          <w:sz w:val="30"/>
          <w:szCs w:val="30"/>
          <w:lang w:val="en-US" w:eastAsia="zh-CN"/>
        </w:rPr>
        <w:t>考核意见</w:t>
      </w:r>
      <w:r>
        <w:rPr>
          <w:rFonts w:hint="eastAsia" w:ascii="仿宋_GB2312" w:eastAsia="仿宋_GB2312"/>
          <w:color w:val="000000"/>
          <w:sz w:val="30"/>
          <w:szCs w:val="30"/>
        </w:rPr>
        <w:t>，并</w:t>
      </w:r>
      <w:r>
        <w:rPr>
          <w:rFonts w:hint="eastAsia" w:ascii="仿宋_GB2312" w:eastAsia="仿宋_GB2312"/>
          <w:color w:val="000000"/>
          <w:sz w:val="30"/>
          <w:szCs w:val="30"/>
          <w:lang w:val="en-US" w:eastAsia="zh-CN"/>
        </w:rPr>
        <w:t>对</w:t>
      </w:r>
      <w:r>
        <w:rPr>
          <w:rFonts w:hint="eastAsia" w:ascii="仿宋_GB2312" w:eastAsia="仿宋_GB2312"/>
          <w:sz w:val="30"/>
          <w:szCs w:val="30"/>
          <w:lang w:val="en-US" w:eastAsia="zh-CN"/>
        </w:rPr>
        <w:t>外语综合能力、</w:t>
      </w:r>
      <w:r>
        <w:rPr>
          <w:rFonts w:hint="eastAsia" w:ascii="仿宋_GB2312" w:eastAsia="仿宋_GB2312"/>
          <w:sz w:val="30"/>
          <w:szCs w:val="30"/>
        </w:rPr>
        <w:t>专业</w:t>
      </w:r>
      <w:r>
        <w:rPr>
          <w:rFonts w:hint="eastAsia" w:ascii="仿宋_GB2312" w:eastAsia="仿宋_GB2312"/>
          <w:sz w:val="30"/>
          <w:szCs w:val="30"/>
          <w:lang w:val="en-US" w:eastAsia="zh-CN"/>
        </w:rPr>
        <w:t>及</w:t>
      </w:r>
      <w:r>
        <w:rPr>
          <w:rFonts w:hint="eastAsia" w:ascii="仿宋_GB2312" w:eastAsia="仿宋_GB2312"/>
          <w:sz w:val="30"/>
          <w:szCs w:val="30"/>
        </w:rPr>
        <w:t>综合素质能力</w:t>
      </w:r>
      <w:r>
        <w:rPr>
          <w:rFonts w:hint="eastAsia" w:ascii="仿宋_GB2312" w:eastAsia="仿宋_GB2312"/>
          <w:sz w:val="30"/>
          <w:szCs w:val="30"/>
          <w:lang w:val="en-US" w:eastAsia="zh-CN"/>
        </w:rPr>
        <w:t>进行考核，</w:t>
      </w:r>
      <w:r>
        <w:rPr>
          <w:rFonts w:hint="eastAsia" w:ascii="仿宋_GB2312" w:eastAsia="仿宋_GB2312"/>
          <w:color w:val="000000"/>
          <w:sz w:val="30"/>
          <w:szCs w:val="30"/>
        </w:rPr>
        <w:t>作为评定</w:t>
      </w:r>
      <w:r>
        <w:rPr>
          <w:rFonts w:hint="eastAsia" w:ascii="仿宋_GB2312" w:eastAsia="仿宋_GB2312"/>
          <w:color w:val="000000"/>
          <w:sz w:val="30"/>
          <w:szCs w:val="30"/>
          <w:lang w:val="en-US" w:eastAsia="zh-CN"/>
        </w:rPr>
        <w:t>综合</w:t>
      </w:r>
      <w:r>
        <w:rPr>
          <w:rFonts w:hint="eastAsia" w:ascii="仿宋_GB2312" w:eastAsia="仿宋_GB2312"/>
          <w:color w:val="000000"/>
          <w:sz w:val="30"/>
          <w:szCs w:val="30"/>
        </w:rPr>
        <w:t>面试成绩的依据。</w:t>
      </w:r>
      <w:r>
        <w:rPr>
          <w:rFonts w:hint="eastAsia" w:ascii="仿宋_GB2312" w:eastAsia="仿宋_GB2312"/>
          <w:sz w:val="30"/>
          <w:szCs w:val="30"/>
        </w:rPr>
        <w:t>综合</w:t>
      </w:r>
      <w:r>
        <w:rPr>
          <w:rFonts w:hint="eastAsia" w:ascii="仿宋_GB2312" w:eastAsia="仿宋_GB2312"/>
          <w:color w:val="000000"/>
          <w:sz w:val="30"/>
          <w:szCs w:val="30"/>
        </w:rPr>
        <w:t>面试考核成绩占复试成绩的70%，满分3</w:t>
      </w:r>
      <w:r>
        <w:rPr>
          <w:rFonts w:hint="eastAsia" w:ascii="仿宋_GB2312" w:eastAsia="仿宋_GB2312"/>
          <w:color w:val="000000"/>
          <w:sz w:val="30"/>
          <w:szCs w:val="30"/>
          <w:lang w:val="en-US" w:eastAsia="zh-CN"/>
        </w:rPr>
        <w:t>5</w:t>
      </w:r>
      <w:r>
        <w:rPr>
          <w:rFonts w:hint="eastAsia" w:ascii="仿宋_GB2312" w:eastAsia="仿宋_GB2312"/>
          <w:color w:val="000000"/>
          <w:sz w:val="30"/>
          <w:szCs w:val="30"/>
        </w:rPr>
        <w:t>0分（</w:t>
      </w:r>
      <w:r>
        <w:rPr>
          <w:rFonts w:hint="eastAsia" w:ascii="仿宋_GB2312" w:eastAsia="仿宋_GB2312"/>
          <w:sz w:val="30"/>
          <w:szCs w:val="30"/>
        </w:rPr>
        <w:t>其中</w:t>
      </w:r>
      <w:r>
        <w:rPr>
          <w:rFonts w:hint="eastAsia" w:ascii="仿宋_GB2312" w:eastAsia="仿宋_GB2312"/>
          <w:sz w:val="30"/>
          <w:szCs w:val="30"/>
          <w:lang w:val="en-US" w:eastAsia="zh-CN"/>
        </w:rPr>
        <w:t>外语综合能力考核</w:t>
      </w:r>
      <w:r>
        <w:rPr>
          <w:rFonts w:hint="eastAsia" w:ascii="仿宋_GB2312" w:eastAsia="仿宋_GB2312"/>
          <w:sz w:val="30"/>
          <w:szCs w:val="30"/>
        </w:rPr>
        <w:t>占100分）。</w:t>
      </w:r>
    </w:p>
    <w:p>
      <w:pPr>
        <w:ind w:firstLine="600" w:firstLineChars="200"/>
        <w:rPr>
          <w:rFonts w:hint="eastAsia" w:ascii="仿宋_GB2312" w:eastAsia="仿宋_GB2312"/>
          <w:color w:val="000000"/>
          <w:sz w:val="30"/>
          <w:szCs w:val="30"/>
        </w:rPr>
      </w:pPr>
      <w:r>
        <w:rPr>
          <w:rFonts w:hint="eastAsia" w:ascii="仿宋_GB2312" w:eastAsia="仿宋_GB2312"/>
          <w:sz w:val="30"/>
          <w:szCs w:val="30"/>
        </w:rPr>
        <w:t>①</w:t>
      </w:r>
      <w:r>
        <w:rPr>
          <w:rFonts w:hint="eastAsia" w:ascii="仿宋_GB2312" w:eastAsia="仿宋_GB2312"/>
          <w:sz w:val="30"/>
          <w:szCs w:val="30"/>
          <w:lang w:val="en-US" w:eastAsia="zh-CN"/>
        </w:rPr>
        <w:t>外语综合能力考核。着重考核考生的</w:t>
      </w:r>
      <w:r>
        <w:rPr>
          <w:rFonts w:hint="eastAsia" w:ascii="仿宋_GB2312" w:eastAsia="仿宋_GB2312"/>
          <w:sz w:val="30"/>
          <w:szCs w:val="30"/>
        </w:rPr>
        <w:t>外语听力及口语</w:t>
      </w:r>
      <w:r>
        <w:rPr>
          <w:rFonts w:hint="eastAsia" w:ascii="仿宋_GB2312" w:eastAsia="仿宋_GB2312"/>
          <w:sz w:val="30"/>
          <w:szCs w:val="30"/>
          <w:lang w:val="en-US" w:eastAsia="zh-CN"/>
        </w:rPr>
        <w:t>表达能力。外语综合能力</w:t>
      </w:r>
      <w:r>
        <w:rPr>
          <w:rFonts w:hint="eastAsia" w:ascii="仿宋_GB2312" w:eastAsia="仿宋_GB2312"/>
          <w:sz w:val="30"/>
          <w:szCs w:val="30"/>
        </w:rPr>
        <w:t>考核</w:t>
      </w:r>
      <w:r>
        <w:rPr>
          <w:rFonts w:hint="eastAsia" w:ascii="仿宋_GB2312" w:eastAsia="仿宋_GB2312"/>
          <w:color w:val="000000"/>
          <w:sz w:val="30"/>
          <w:szCs w:val="30"/>
        </w:rPr>
        <w:t>时间</w:t>
      </w:r>
      <w:r>
        <w:rPr>
          <w:rFonts w:hint="eastAsia" w:ascii="仿宋_GB2312" w:eastAsia="仿宋_GB2312"/>
          <w:color w:val="000000"/>
          <w:sz w:val="30"/>
          <w:szCs w:val="30"/>
          <w:lang w:val="en-US" w:eastAsia="zh-CN"/>
        </w:rPr>
        <w:t>不少于5</w:t>
      </w:r>
      <w:r>
        <w:rPr>
          <w:rFonts w:hint="eastAsia" w:ascii="仿宋_GB2312" w:eastAsia="仿宋_GB2312"/>
          <w:color w:val="000000"/>
          <w:sz w:val="30"/>
          <w:szCs w:val="30"/>
        </w:rPr>
        <w:t>分钟</w:t>
      </w:r>
      <w:r>
        <w:rPr>
          <w:rFonts w:hint="eastAsia" w:ascii="仿宋_GB2312" w:eastAsia="仿宋_GB2312"/>
          <w:color w:val="000000"/>
          <w:sz w:val="30"/>
          <w:szCs w:val="30"/>
          <w:lang w:eastAsia="zh-CN"/>
        </w:rPr>
        <w:t>。</w:t>
      </w:r>
    </w:p>
    <w:p>
      <w:pPr>
        <w:ind w:firstLine="600" w:firstLineChars="200"/>
        <w:rPr>
          <w:rFonts w:hint="eastAsia" w:ascii="仿宋_GB2312" w:eastAsia="仿宋_GB2312"/>
          <w:color w:val="000000"/>
          <w:sz w:val="30"/>
          <w:szCs w:val="30"/>
          <w:lang w:eastAsia="zh-CN"/>
        </w:rPr>
      </w:pPr>
      <w:r>
        <w:rPr>
          <w:rFonts w:hint="eastAsia" w:ascii="仿宋_GB2312" w:eastAsia="仿宋_GB2312"/>
          <w:sz w:val="30"/>
          <w:szCs w:val="30"/>
        </w:rPr>
        <w:t>②专业</w:t>
      </w:r>
      <w:r>
        <w:rPr>
          <w:rFonts w:hint="eastAsia" w:ascii="仿宋_GB2312" w:eastAsia="仿宋_GB2312"/>
          <w:sz w:val="30"/>
          <w:szCs w:val="30"/>
          <w:lang w:val="en-US" w:eastAsia="zh-CN"/>
        </w:rPr>
        <w:t>及</w:t>
      </w:r>
      <w:r>
        <w:rPr>
          <w:rFonts w:hint="eastAsia" w:ascii="仿宋_GB2312" w:eastAsia="仿宋_GB2312"/>
          <w:sz w:val="30"/>
          <w:szCs w:val="30"/>
        </w:rPr>
        <w:t>综合素质能力考核。着重考核</w:t>
      </w:r>
      <w:r>
        <w:rPr>
          <w:rFonts w:hint="eastAsia" w:ascii="仿宋_GB2312" w:eastAsia="仿宋_GB2312"/>
          <w:sz w:val="30"/>
          <w:szCs w:val="30"/>
          <w:lang w:val="en-US" w:eastAsia="zh-CN"/>
        </w:rPr>
        <w:t>考</w:t>
      </w:r>
      <w:r>
        <w:rPr>
          <w:rFonts w:hint="eastAsia" w:ascii="仿宋_GB2312" w:eastAsia="仿宋_GB2312"/>
          <w:sz w:val="30"/>
          <w:szCs w:val="30"/>
        </w:rPr>
        <w:t>生</w:t>
      </w:r>
      <w:r>
        <w:rPr>
          <w:rFonts w:hint="eastAsia" w:ascii="仿宋_GB2312" w:eastAsia="仿宋_GB2312"/>
          <w:sz w:val="30"/>
          <w:szCs w:val="30"/>
          <w:lang w:val="en-US" w:eastAsia="zh-CN"/>
        </w:rPr>
        <w:t>的</w:t>
      </w:r>
      <w:r>
        <w:rPr>
          <w:rFonts w:hint="eastAsia" w:ascii="仿宋_GB2312" w:eastAsia="仿宋_GB2312"/>
          <w:sz w:val="30"/>
          <w:szCs w:val="30"/>
        </w:rPr>
        <w:t>综合运用所学知识分析和解决问题的能力及创新精神</w:t>
      </w:r>
      <w:r>
        <w:rPr>
          <w:rFonts w:hint="eastAsia" w:ascii="仿宋_GB2312" w:eastAsia="仿宋_GB2312"/>
          <w:sz w:val="30"/>
          <w:szCs w:val="30"/>
          <w:lang w:eastAsia="zh-CN"/>
        </w:rPr>
        <w:t>（</w:t>
      </w:r>
      <w:r>
        <w:rPr>
          <w:rFonts w:hint="eastAsia" w:ascii="仿宋_GB2312" w:eastAsia="仿宋_GB2312"/>
          <w:sz w:val="30"/>
          <w:szCs w:val="30"/>
          <w:lang w:val="en-US" w:eastAsia="zh-CN"/>
        </w:rPr>
        <w:t>含考生自我介绍</w:t>
      </w:r>
      <w:r>
        <w:rPr>
          <w:rFonts w:hint="eastAsia" w:ascii="仿宋_GB2312" w:eastAsia="仿宋_GB2312"/>
          <w:sz w:val="30"/>
          <w:szCs w:val="30"/>
          <w:lang w:eastAsia="zh-CN"/>
        </w:rPr>
        <w:t>）</w:t>
      </w:r>
      <w:r>
        <w:rPr>
          <w:rFonts w:hint="eastAsia" w:ascii="仿宋_GB2312" w:eastAsia="仿宋_GB2312"/>
          <w:sz w:val="30"/>
          <w:szCs w:val="30"/>
        </w:rPr>
        <w:t>。专业</w:t>
      </w:r>
      <w:r>
        <w:rPr>
          <w:rFonts w:hint="eastAsia" w:ascii="仿宋_GB2312" w:eastAsia="仿宋_GB2312"/>
          <w:sz w:val="30"/>
          <w:szCs w:val="30"/>
          <w:lang w:val="en-US" w:eastAsia="zh-CN"/>
        </w:rPr>
        <w:t>及</w:t>
      </w:r>
      <w:r>
        <w:rPr>
          <w:rFonts w:hint="eastAsia" w:ascii="仿宋_GB2312" w:eastAsia="仿宋_GB2312"/>
          <w:sz w:val="30"/>
          <w:szCs w:val="30"/>
        </w:rPr>
        <w:t>综合素质能力考核时间每个考生不少于</w:t>
      </w:r>
      <w:r>
        <w:rPr>
          <w:rFonts w:hint="eastAsia" w:ascii="仿宋_GB2312" w:eastAsia="仿宋_GB2312"/>
          <w:sz w:val="30"/>
          <w:szCs w:val="30"/>
          <w:lang w:val="en-US" w:eastAsia="zh-CN"/>
        </w:rPr>
        <w:t>15</w:t>
      </w:r>
      <w:r>
        <w:rPr>
          <w:rFonts w:hint="eastAsia" w:ascii="仿宋_GB2312" w:eastAsia="仿宋_GB2312"/>
          <w:sz w:val="30"/>
          <w:szCs w:val="30"/>
        </w:rPr>
        <w:t>分钟</w:t>
      </w:r>
      <w:r>
        <w:rPr>
          <w:rFonts w:hint="eastAsia" w:ascii="仿宋_GB2312" w:eastAsia="仿宋_GB2312"/>
          <w:color w:val="000000"/>
          <w:sz w:val="30"/>
          <w:szCs w:val="30"/>
        </w:rPr>
        <w:t>。</w:t>
      </w:r>
    </w:p>
    <w:p>
      <w:pPr>
        <w:ind w:firstLine="600" w:firstLineChars="200"/>
        <w:rPr>
          <w:rFonts w:hint="eastAsia" w:ascii="仿宋_GB2312" w:eastAsia="仿宋_GB2312"/>
          <w:sz w:val="30"/>
          <w:szCs w:val="30"/>
        </w:rPr>
      </w:pPr>
      <w:r>
        <w:rPr>
          <w:rFonts w:hint="eastAsia" w:ascii="仿宋_GB2312" w:eastAsia="仿宋_GB2312"/>
          <w:sz w:val="30"/>
          <w:szCs w:val="30"/>
        </w:rPr>
        <w:t>3．对同等学力考生，除综合面试外，必须加试两门本科主干课程的笔试。加试科目名称以《西南林业大学2023年招收硕士研究生招生简章》公布科目为准。加试科目以笔试方式进行，每门课满分均为</w:t>
      </w:r>
      <w:r>
        <w:rPr>
          <w:rFonts w:hint="eastAsia" w:ascii="仿宋_GB2312" w:eastAsia="仿宋_GB2312"/>
          <w:sz w:val="30"/>
          <w:szCs w:val="30"/>
          <w:lang w:val="en-US" w:eastAsia="zh-CN"/>
        </w:rPr>
        <w:t>100</w:t>
      </w:r>
      <w:r>
        <w:rPr>
          <w:rFonts w:hint="eastAsia" w:ascii="仿宋_GB2312" w:eastAsia="仿宋_GB2312"/>
          <w:sz w:val="30"/>
          <w:szCs w:val="30"/>
        </w:rPr>
        <w:t>分</w:t>
      </w:r>
      <w:r>
        <w:rPr>
          <w:rFonts w:hint="eastAsia" w:ascii="仿宋_GB2312" w:eastAsia="仿宋_GB2312"/>
          <w:sz w:val="30"/>
          <w:szCs w:val="30"/>
          <w:lang w:eastAsia="zh-CN"/>
        </w:rPr>
        <w:t>，</w:t>
      </w:r>
      <w:r>
        <w:rPr>
          <w:rFonts w:hint="eastAsia" w:ascii="仿宋_GB2312" w:eastAsia="仿宋_GB2312"/>
          <w:sz w:val="30"/>
          <w:szCs w:val="30"/>
        </w:rPr>
        <w:t>考试时间为</w:t>
      </w:r>
      <w:r>
        <w:rPr>
          <w:rFonts w:hint="eastAsia" w:ascii="仿宋_GB2312" w:eastAsia="仿宋_GB2312"/>
          <w:sz w:val="30"/>
          <w:szCs w:val="30"/>
          <w:lang w:val="en-US" w:eastAsia="zh-CN"/>
        </w:rPr>
        <w:t>120分钟</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4.思想政治素质和品德考核。考生在参加复试时向所在复试学院提交《西南林业大学20</w:t>
      </w:r>
      <w:r>
        <w:rPr>
          <w:rFonts w:ascii="仿宋_GB2312" w:eastAsia="仿宋_GB2312"/>
          <w:sz w:val="30"/>
          <w:szCs w:val="30"/>
        </w:rPr>
        <w:t>23</w:t>
      </w:r>
      <w:r>
        <w:rPr>
          <w:rFonts w:hint="eastAsia" w:ascii="仿宋_GB2312" w:eastAsia="仿宋_GB2312"/>
          <w:sz w:val="30"/>
          <w:szCs w:val="30"/>
        </w:rPr>
        <w:t>年招收攻读硕士研究生考生政治审查表》，有工作单位的由工作单位签字盖章，无工作单位的由档案所在单位签字盖章。对考生进行面试时，专业复试小组考查考生的政治态度、思想表现、工作学习态度、道德品质、遵纪守法、诚实守信等方面情况。</w:t>
      </w:r>
    </w:p>
    <w:p>
      <w:pPr>
        <w:pStyle w:val="2"/>
        <w:ind w:firstLine="600" w:firstLineChars="200"/>
        <w:rPr>
          <w:rFonts w:ascii="仿宋_GB2312" w:eastAsia="仿宋_GB2312"/>
          <w:sz w:val="30"/>
          <w:szCs w:val="30"/>
        </w:rPr>
      </w:pPr>
      <w:r>
        <w:rPr>
          <w:rFonts w:hint="eastAsia" w:ascii="仿宋_GB2312" w:eastAsia="仿宋_GB2312"/>
          <w:sz w:val="30"/>
          <w:szCs w:val="30"/>
        </w:rPr>
        <w:t>5.对考生身体状况的审查</w:t>
      </w:r>
    </w:p>
    <w:p>
      <w:pPr>
        <w:ind w:firstLine="600" w:firstLineChars="200"/>
        <w:rPr>
          <w:rFonts w:ascii="仿宋_GB2312" w:eastAsia="仿宋_GB2312"/>
          <w:sz w:val="30"/>
          <w:szCs w:val="30"/>
        </w:rPr>
      </w:pPr>
      <w:r>
        <w:rPr>
          <w:rFonts w:hint="eastAsia" w:ascii="仿宋_GB2312" w:eastAsia="仿宋_GB2312"/>
          <w:sz w:val="30"/>
          <w:szCs w:val="30"/>
        </w:rPr>
        <w:t>统一安排参加复试的考生在复试期间到中国人民解放军第九六六零二医院（昆明）体检。学院根据《普通高等学校招生体检工作指导意见》认真审查考生提交的体检报告，体检不合格的考生不予录取。</w:t>
      </w:r>
    </w:p>
    <w:p>
      <w:pPr>
        <w:spacing w:before="156" w:beforeLines="50" w:after="156" w:afterLines="50"/>
        <w:rPr>
          <w:rFonts w:ascii="仿宋_GB2312" w:eastAsia="仿宋_GB2312"/>
          <w:sz w:val="30"/>
          <w:szCs w:val="30"/>
        </w:rPr>
      </w:pPr>
      <w:r>
        <w:rPr>
          <w:rFonts w:hint="eastAsia" w:ascii="仿宋_GB2312" w:eastAsia="仿宋_GB2312"/>
          <w:b/>
          <w:bCs/>
          <w:sz w:val="30"/>
          <w:szCs w:val="30"/>
        </w:rPr>
        <w:t>六、体检</w:t>
      </w:r>
    </w:p>
    <w:p>
      <w:pPr>
        <w:ind w:firstLine="600" w:firstLineChars="200"/>
        <w:rPr>
          <w:rFonts w:ascii="仿宋_GB2312" w:eastAsia="仿宋_GB2312"/>
          <w:sz w:val="30"/>
          <w:szCs w:val="30"/>
        </w:rPr>
      </w:pPr>
      <w:r>
        <w:rPr>
          <w:rFonts w:hint="eastAsia" w:ascii="仿宋_GB2312" w:eastAsia="仿宋_GB2312"/>
          <w:sz w:val="30"/>
          <w:szCs w:val="30"/>
        </w:rPr>
        <w:t>参照教育部、卫生部，中国残联制订的《普通高等学校招生体检工作指导意见》（教学</w:t>
      </w:r>
      <w:r>
        <w:rPr>
          <w:rFonts w:hint="eastAsia" w:ascii="仿宋_GB2312" w:hAnsi="宋体" w:eastAsia="仿宋_GB2312"/>
          <w:sz w:val="30"/>
          <w:szCs w:val="30"/>
        </w:rPr>
        <w:t>〔2003〕</w:t>
      </w:r>
      <w:r>
        <w:rPr>
          <w:rFonts w:hint="eastAsia" w:ascii="仿宋_GB2312" w:eastAsia="仿宋_GB2312"/>
          <w:sz w:val="30"/>
          <w:szCs w:val="30"/>
        </w:rPr>
        <w:t>3号）要求执行。考生向学院提供体检报告一份（有效期为一个月之内），4月2日前完成体检。</w:t>
      </w:r>
    </w:p>
    <w:p>
      <w:pPr>
        <w:pStyle w:val="3"/>
        <w:shd w:val="clear" w:color="auto" w:fill="FFFFFF"/>
        <w:spacing w:before="0" w:beforeAutospacing="0" w:after="0" w:afterAutospacing="0" w:line="420" w:lineRule="atLeast"/>
        <w:ind w:firstLine="561"/>
        <w:jc w:val="both"/>
        <w:rPr>
          <w:rFonts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体检医院：中国人民解放军第九六六零二医院。</w:t>
      </w:r>
    </w:p>
    <w:p>
      <w:pPr>
        <w:pStyle w:val="3"/>
        <w:shd w:val="clear" w:color="auto" w:fill="FFFFFF"/>
        <w:spacing w:before="0" w:beforeAutospacing="0" w:after="0" w:afterAutospacing="0" w:line="420" w:lineRule="atLeast"/>
        <w:ind w:firstLine="561"/>
        <w:jc w:val="both"/>
        <w:rPr>
          <w:rFonts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体检要求：体检前不要进食，体检表从体检医院索取，体检表上必须贴本人近照并在照片上加盖医院骑缝章；体检结果有结论并有医院体检章，否则体检无效。</w:t>
      </w:r>
    </w:p>
    <w:p>
      <w:pPr>
        <w:pStyle w:val="3"/>
        <w:shd w:val="clear" w:color="auto" w:fill="FFFFFF"/>
        <w:spacing w:before="0" w:beforeAutospacing="0" w:after="0" w:afterAutospacing="0" w:line="420" w:lineRule="atLeast"/>
        <w:ind w:firstLine="561"/>
        <w:jc w:val="both"/>
        <w:rPr>
          <w:rFonts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西南林业大学应届本科毕业生毕业体检合格者无需再次体检，体检不合格者需再次复查确认。</w:t>
      </w:r>
    </w:p>
    <w:p>
      <w:pPr>
        <w:spacing w:before="156" w:beforeLines="50" w:after="156" w:afterLines="50"/>
        <w:rPr>
          <w:rFonts w:ascii="仿宋_GB2312" w:eastAsia="仿宋_GB2312"/>
          <w:b/>
          <w:bCs/>
          <w:sz w:val="30"/>
          <w:szCs w:val="30"/>
        </w:rPr>
      </w:pPr>
      <w:r>
        <w:rPr>
          <w:rFonts w:hint="eastAsia" w:ascii="仿宋_GB2312" w:eastAsia="仿宋_GB2312"/>
          <w:b/>
          <w:bCs/>
          <w:sz w:val="30"/>
          <w:szCs w:val="30"/>
        </w:rPr>
        <w:t>七、录取原则</w:t>
      </w:r>
    </w:p>
    <w:p>
      <w:pPr>
        <w:pStyle w:val="2"/>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1．复试考试成绩由两部分组成，满分为</w:t>
      </w:r>
      <w:r>
        <w:rPr>
          <w:rFonts w:hint="eastAsia" w:ascii="仿宋_GB2312" w:eastAsia="仿宋_GB2312"/>
          <w:color w:val="000000"/>
          <w:sz w:val="30"/>
          <w:szCs w:val="30"/>
          <w:lang w:val="en-US" w:eastAsia="zh-CN"/>
        </w:rPr>
        <w:t>5</w:t>
      </w:r>
      <w:r>
        <w:rPr>
          <w:rFonts w:hint="eastAsia" w:ascii="仿宋_GB2312" w:eastAsia="仿宋_GB2312"/>
          <w:color w:val="000000"/>
          <w:sz w:val="30"/>
          <w:szCs w:val="30"/>
        </w:rPr>
        <w:t>00分。其中专业课笔试占</w:t>
      </w:r>
      <w:r>
        <w:rPr>
          <w:rFonts w:hint="eastAsia" w:ascii="仿宋_GB2312" w:eastAsia="仿宋_GB2312"/>
          <w:color w:val="000000"/>
          <w:sz w:val="30"/>
          <w:szCs w:val="30"/>
          <w:lang w:val="en-US" w:eastAsia="zh-CN"/>
        </w:rPr>
        <w:t>15</w:t>
      </w:r>
      <w:r>
        <w:rPr>
          <w:rFonts w:hint="eastAsia" w:ascii="仿宋_GB2312" w:eastAsia="仿宋_GB2312"/>
          <w:color w:val="000000"/>
          <w:sz w:val="30"/>
          <w:szCs w:val="30"/>
        </w:rPr>
        <w:t>0分，综合面试占3</w:t>
      </w:r>
      <w:r>
        <w:rPr>
          <w:rFonts w:hint="eastAsia" w:ascii="仿宋_GB2312" w:eastAsia="仿宋_GB2312"/>
          <w:color w:val="000000"/>
          <w:sz w:val="30"/>
          <w:szCs w:val="30"/>
          <w:lang w:val="en-US" w:eastAsia="zh-CN"/>
        </w:rPr>
        <w:t>5</w:t>
      </w:r>
      <w:r>
        <w:rPr>
          <w:rFonts w:hint="eastAsia" w:ascii="仿宋_GB2312" w:eastAsia="仿宋_GB2312"/>
          <w:color w:val="000000"/>
          <w:sz w:val="30"/>
          <w:szCs w:val="30"/>
        </w:rPr>
        <w:t>0分（其中</w:t>
      </w:r>
      <w:r>
        <w:rPr>
          <w:rFonts w:hint="eastAsia" w:ascii="仿宋_GB2312" w:eastAsia="仿宋_GB2312"/>
          <w:sz w:val="30"/>
          <w:szCs w:val="30"/>
          <w:lang w:val="en-US" w:eastAsia="zh-CN"/>
        </w:rPr>
        <w:t>外语综合能力考核</w:t>
      </w:r>
      <w:r>
        <w:rPr>
          <w:rFonts w:hint="eastAsia" w:ascii="仿宋_GB2312" w:eastAsia="仿宋_GB2312"/>
          <w:color w:val="000000"/>
          <w:sz w:val="30"/>
          <w:szCs w:val="30"/>
        </w:rPr>
        <w:t>占100分）。复试成绩低于</w:t>
      </w:r>
      <w:r>
        <w:rPr>
          <w:rFonts w:hint="eastAsia" w:ascii="仿宋_GB2312" w:eastAsia="仿宋_GB2312"/>
          <w:color w:val="000000"/>
          <w:sz w:val="30"/>
          <w:szCs w:val="30"/>
          <w:lang w:val="en-US" w:eastAsia="zh-CN"/>
        </w:rPr>
        <w:t>300</w:t>
      </w:r>
      <w:r>
        <w:rPr>
          <w:rFonts w:hint="eastAsia" w:ascii="仿宋_GB2312" w:eastAsia="仿宋_GB2312"/>
          <w:color w:val="000000"/>
          <w:sz w:val="30"/>
          <w:szCs w:val="30"/>
        </w:rPr>
        <w:t>分者为复试不及格，不及格者不予录取。</w:t>
      </w:r>
    </w:p>
    <w:p>
      <w:pPr>
        <w:pStyle w:val="2"/>
        <w:ind w:firstLine="600" w:firstLineChars="200"/>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．复试成绩和初试成绩按权重相加，得出入学考试综合成绩。复试成绩占综合成绩的权重为30%，即入学考试综合成绩=（初试总分）×0.7＋复试成绩×0.3。</w:t>
      </w:r>
    </w:p>
    <w:p>
      <w:pPr>
        <w:pStyle w:val="2"/>
        <w:ind w:firstLine="600" w:firstLineChars="200"/>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按照入学考试综合成绩排名顺序和各专业招生计划，德、智、体全面衡量，择优录取。对体检不合格或复试成绩不及格或加试科目成绩不及格或政治及思想品德考核不合格的考生，无论其综合成绩如何，一律不予录取。</w:t>
      </w:r>
    </w:p>
    <w:p>
      <w:pPr>
        <w:pStyle w:val="2"/>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4．根据考生入学考试综合成绩排名，按照第一志愿报考考生、调剂志愿考生两种类型分列排队进行录取，并实行第一志愿优先录取原则。考生调剂基本条件和要求，以及</w:t>
      </w:r>
      <w:r>
        <w:rPr>
          <w:rFonts w:hint="default" w:ascii="仿宋_GB2312" w:eastAsia="仿宋_GB2312"/>
          <w:sz w:val="30"/>
          <w:szCs w:val="30"/>
          <w:lang w:val="en-US" w:eastAsia="zh-CN"/>
        </w:rPr>
        <w:t>调剂工作程序</w:t>
      </w:r>
      <w:r>
        <w:rPr>
          <w:rFonts w:hint="eastAsia" w:ascii="仿宋_GB2312" w:eastAsia="仿宋_GB2312"/>
          <w:sz w:val="30"/>
          <w:szCs w:val="30"/>
          <w:lang w:val="en-US" w:eastAsia="zh-CN"/>
        </w:rPr>
        <w:t>以《</w:t>
      </w:r>
      <w:r>
        <w:rPr>
          <w:rFonts w:hint="default" w:ascii="仿宋_GB2312" w:eastAsia="仿宋_GB2312"/>
          <w:sz w:val="30"/>
          <w:szCs w:val="30"/>
          <w:lang w:val="en-US" w:eastAsia="zh-CN"/>
        </w:rPr>
        <w:t>西南林业大学2023年硕士研究生招生复试录取办法</w:t>
      </w:r>
      <w:r>
        <w:rPr>
          <w:rFonts w:hint="eastAsia" w:ascii="仿宋_GB2312" w:eastAsia="仿宋_GB2312"/>
          <w:sz w:val="30"/>
          <w:szCs w:val="30"/>
          <w:lang w:val="en-US" w:eastAsia="zh-CN"/>
        </w:rPr>
        <w:t>》为准。</w:t>
      </w:r>
    </w:p>
    <w:p>
      <w:pPr>
        <w:pStyle w:val="2"/>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5．经教育部审批通过的录取名单在我校网站上进行公布，经公示无异议后将寄发《录取通知书》。</w:t>
      </w:r>
    </w:p>
    <w:p>
      <w:pPr>
        <w:spacing w:before="156" w:beforeLines="50" w:after="156" w:afterLines="50"/>
        <w:rPr>
          <w:rFonts w:hint="eastAsia" w:ascii="仿宋_GB2312" w:eastAsia="仿宋_GB2312"/>
          <w:b/>
          <w:bCs/>
          <w:sz w:val="30"/>
          <w:szCs w:val="30"/>
          <w:lang w:val="en-US" w:eastAsia="zh-CN"/>
        </w:rPr>
      </w:pPr>
      <w:r>
        <w:rPr>
          <w:rFonts w:hint="eastAsia" w:ascii="仿宋_GB2312" w:eastAsia="仿宋_GB2312"/>
          <w:b/>
          <w:bCs/>
          <w:sz w:val="30"/>
          <w:szCs w:val="30"/>
        </w:rPr>
        <w:t>八、</w:t>
      </w:r>
      <w:r>
        <w:rPr>
          <w:rFonts w:hint="eastAsia" w:ascii="仿宋_GB2312" w:eastAsia="仿宋_GB2312"/>
          <w:b/>
          <w:bCs/>
          <w:sz w:val="30"/>
          <w:szCs w:val="30"/>
          <w:lang w:val="en-US" w:eastAsia="zh-CN"/>
        </w:rPr>
        <w:t>方案的解释</w:t>
      </w:r>
    </w:p>
    <w:p>
      <w:pPr>
        <w:pStyle w:val="3"/>
        <w:shd w:val="clear" w:color="auto" w:fill="FFFFFF"/>
        <w:spacing w:before="0" w:beforeAutospacing="0" w:after="0" w:afterAutospacing="0" w:line="420" w:lineRule="atLeast"/>
        <w:ind w:firstLine="561"/>
        <w:jc w:val="both"/>
        <w:rPr>
          <w:rFonts w:hint="default" w:ascii="仿宋_GB2312" w:hAnsi="Times New Roman" w:eastAsia="仿宋_GB2312" w:cs="Times New Roman"/>
          <w:kern w:val="2"/>
          <w:sz w:val="30"/>
          <w:szCs w:val="30"/>
          <w:lang w:val="en-US" w:eastAsia="zh-CN"/>
        </w:rPr>
      </w:pPr>
      <w:r>
        <w:rPr>
          <w:rFonts w:hint="eastAsia" w:ascii="仿宋_GB2312" w:hAnsi="Times New Roman" w:eastAsia="仿宋_GB2312" w:cs="Times New Roman"/>
          <w:kern w:val="2"/>
          <w:sz w:val="30"/>
          <w:szCs w:val="30"/>
          <w:lang w:val="en-US" w:eastAsia="zh-CN"/>
        </w:rPr>
        <w:t>如本方案与国家及学校相关文件有不一致之处，则以国家及学校相关规定及方案为准。</w:t>
      </w:r>
    </w:p>
    <w:p>
      <w:pPr>
        <w:spacing w:before="156" w:beforeLines="50" w:after="156" w:afterLines="50"/>
        <w:rPr>
          <w:rFonts w:ascii="仿宋_GB2312" w:eastAsia="仿宋_GB2312"/>
          <w:b/>
          <w:bCs/>
          <w:sz w:val="30"/>
          <w:szCs w:val="30"/>
        </w:rPr>
      </w:pPr>
      <w:r>
        <w:rPr>
          <w:rFonts w:hint="eastAsia" w:ascii="仿宋_GB2312" w:eastAsia="仿宋_GB2312"/>
          <w:b/>
          <w:bCs/>
          <w:sz w:val="30"/>
          <w:szCs w:val="30"/>
          <w:lang w:val="en-US" w:eastAsia="zh-CN"/>
        </w:rPr>
        <w:t>九、</w:t>
      </w:r>
      <w:r>
        <w:rPr>
          <w:rFonts w:hint="eastAsia" w:ascii="仿宋_GB2312" w:eastAsia="仿宋_GB2312"/>
          <w:b/>
          <w:bCs/>
          <w:sz w:val="30"/>
          <w:szCs w:val="30"/>
        </w:rPr>
        <w:t xml:space="preserve">联络方式 </w:t>
      </w:r>
    </w:p>
    <w:p>
      <w:pPr>
        <w:pStyle w:val="2"/>
        <w:ind w:firstLine="600" w:firstLineChars="200"/>
        <w:rPr>
          <w:rFonts w:ascii="仿宋_GB2312" w:eastAsia="仿宋_GB2312"/>
          <w:sz w:val="30"/>
          <w:szCs w:val="30"/>
        </w:rPr>
      </w:pPr>
      <w:r>
        <w:rPr>
          <w:rFonts w:hint="eastAsia" w:ascii="仿宋_GB2312" w:eastAsia="仿宋_GB2312"/>
          <w:sz w:val="30"/>
          <w:szCs w:val="30"/>
        </w:rPr>
        <w:t>地址：云南省昆明市盘龙区白龙寺 300号西南林业大学外国语学院</w:t>
      </w:r>
    </w:p>
    <w:p>
      <w:pPr>
        <w:pStyle w:val="2"/>
        <w:ind w:firstLine="600" w:firstLineChars="200"/>
        <w:rPr>
          <w:rFonts w:ascii="仿宋_GB2312" w:eastAsia="仿宋_GB2312"/>
          <w:sz w:val="30"/>
          <w:szCs w:val="30"/>
        </w:rPr>
      </w:pPr>
      <w:r>
        <w:rPr>
          <w:rFonts w:hint="eastAsia" w:ascii="仿宋_GB2312" w:eastAsia="仿宋_GB2312"/>
          <w:sz w:val="30"/>
          <w:szCs w:val="30"/>
        </w:rPr>
        <w:t>邮编：650224</w:t>
      </w:r>
    </w:p>
    <w:p>
      <w:pPr>
        <w:pStyle w:val="2"/>
        <w:ind w:firstLine="600" w:firstLineChars="200"/>
        <w:rPr>
          <w:rFonts w:ascii="仿宋_GB2312" w:eastAsia="仿宋_GB2312"/>
          <w:sz w:val="30"/>
          <w:szCs w:val="30"/>
        </w:rPr>
      </w:pPr>
      <w:r>
        <w:rPr>
          <w:rFonts w:hint="eastAsia" w:ascii="仿宋_GB2312" w:eastAsia="仿宋_GB2312"/>
          <w:sz w:val="30"/>
          <w:szCs w:val="30"/>
        </w:rPr>
        <w:t>联系人：钟老师</w:t>
      </w:r>
    </w:p>
    <w:p>
      <w:pPr>
        <w:pStyle w:val="2"/>
        <w:ind w:firstLine="600" w:firstLineChars="200"/>
        <w:rPr>
          <w:rFonts w:ascii="仿宋_GB2312" w:eastAsia="仿宋_GB2312"/>
          <w:sz w:val="30"/>
          <w:szCs w:val="30"/>
        </w:rPr>
      </w:pPr>
      <w:r>
        <w:rPr>
          <w:rFonts w:hint="eastAsia" w:ascii="仿宋_GB2312" w:eastAsia="仿宋_GB2312"/>
          <w:sz w:val="30"/>
          <w:szCs w:val="30"/>
        </w:rPr>
        <w:t>联系电话：0871-63863</w:t>
      </w:r>
      <w:r>
        <w:rPr>
          <w:rFonts w:ascii="仿宋_GB2312" w:eastAsia="仿宋_GB2312"/>
          <w:sz w:val="30"/>
          <w:szCs w:val="30"/>
        </w:rPr>
        <w:t>350</w:t>
      </w:r>
    </w:p>
    <w:p>
      <w:pPr>
        <w:pStyle w:val="2"/>
        <w:ind w:firstLine="602" w:firstLineChars="200"/>
        <w:rPr>
          <w:rFonts w:ascii="仿宋_GB2312" w:hAnsi="Times New Roman" w:eastAsia="仿宋_GB2312"/>
          <w:b/>
          <w:sz w:val="30"/>
          <w:szCs w:val="30"/>
        </w:rPr>
      </w:pPr>
      <w:r>
        <w:rPr>
          <w:rFonts w:hint="eastAsia" w:ascii="仿宋_GB2312" w:hAnsi="Times New Roman" w:eastAsia="仿宋_GB2312"/>
          <w:b/>
          <w:bCs/>
          <w:sz w:val="30"/>
          <w:szCs w:val="30"/>
        </w:rPr>
        <w:t>本办</w:t>
      </w:r>
      <w:r>
        <w:rPr>
          <w:rFonts w:hint="eastAsia" w:ascii="仿宋_GB2312" w:hAnsi="Times New Roman" w:eastAsia="仿宋_GB2312"/>
          <w:b/>
          <w:sz w:val="30"/>
          <w:szCs w:val="30"/>
        </w:rPr>
        <w:t>法由西南林业大学外国语学院负责解释。</w:t>
      </w:r>
    </w:p>
    <w:p>
      <w:pPr>
        <w:pStyle w:val="2"/>
        <w:ind w:firstLine="602" w:firstLineChars="200"/>
        <w:jc w:val="right"/>
        <w:rPr>
          <w:rFonts w:ascii="仿宋_GB2312" w:hAnsi="Times New Roman" w:eastAsia="仿宋_GB2312"/>
          <w:bCs/>
          <w:sz w:val="30"/>
          <w:szCs w:val="30"/>
        </w:rPr>
      </w:pPr>
      <w:r>
        <w:rPr>
          <w:rFonts w:hint="eastAsia" w:ascii="仿宋_GB2312" w:hAnsi="Times New Roman" w:eastAsia="仿宋_GB2312"/>
          <w:b/>
          <w:sz w:val="30"/>
          <w:szCs w:val="30"/>
        </w:rPr>
        <w:t xml:space="preserve">                            </w:t>
      </w:r>
      <w:r>
        <w:rPr>
          <w:rFonts w:hint="eastAsia" w:ascii="仿宋_GB2312" w:hAnsi="Times New Roman" w:eastAsia="仿宋_GB2312"/>
          <w:bCs/>
          <w:sz w:val="30"/>
          <w:szCs w:val="30"/>
        </w:rPr>
        <w:t>西南林业大学外国语学院</w:t>
      </w:r>
    </w:p>
    <w:p>
      <w:pPr>
        <w:pStyle w:val="2"/>
        <w:ind w:firstLine="600" w:firstLineChars="200"/>
        <w:jc w:val="right"/>
      </w:pPr>
      <w:r>
        <w:rPr>
          <w:rFonts w:hint="eastAsia" w:ascii="仿宋_GB2312" w:hAnsi="Times New Roman" w:eastAsia="仿宋_GB2312"/>
          <w:bCs/>
          <w:sz w:val="30"/>
          <w:szCs w:val="30"/>
        </w:rPr>
        <w:t xml:space="preserve">                               20</w:t>
      </w:r>
      <w:r>
        <w:rPr>
          <w:rFonts w:ascii="仿宋_GB2312" w:hAnsi="Times New Roman" w:eastAsia="仿宋_GB2312"/>
          <w:bCs/>
          <w:sz w:val="30"/>
          <w:szCs w:val="30"/>
        </w:rPr>
        <w:t>23</w:t>
      </w:r>
      <w:r>
        <w:rPr>
          <w:rFonts w:hint="eastAsia" w:ascii="仿宋_GB2312" w:hAnsi="Times New Roman" w:eastAsia="仿宋_GB2312"/>
          <w:bCs/>
          <w:sz w:val="30"/>
          <w:szCs w:val="30"/>
        </w:rPr>
        <w:t>年3月2</w:t>
      </w:r>
      <w:r>
        <w:rPr>
          <w:rFonts w:ascii="仿宋_GB2312" w:hAnsi="Times New Roman" w:eastAsia="仿宋_GB2312"/>
          <w:bCs/>
          <w:sz w:val="30"/>
          <w:szCs w:val="30"/>
        </w:rPr>
        <w:t>1</w:t>
      </w:r>
      <w:r>
        <w:rPr>
          <w:rFonts w:hint="eastAsia" w:ascii="仿宋_GB2312" w:hAnsi="Times New Roman" w:eastAsia="仿宋_GB2312"/>
          <w:bCs/>
          <w:sz w:val="30"/>
          <w:szCs w:val="30"/>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1"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yZGZmODg0YzcyMTMwMTNlZTY3OTk3ZTU0Y2ZiOTIifQ=="/>
  </w:docVars>
  <w:rsids>
    <w:rsidRoot w:val="00C55879"/>
    <w:rsid w:val="00075F66"/>
    <w:rsid w:val="00086636"/>
    <w:rsid w:val="00357DD0"/>
    <w:rsid w:val="00800A3B"/>
    <w:rsid w:val="009618E7"/>
    <w:rsid w:val="00C55879"/>
    <w:rsid w:val="00CB3338"/>
    <w:rsid w:val="00D753E1"/>
    <w:rsid w:val="00F25AA0"/>
    <w:rsid w:val="088D272B"/>
    <w:rsid w:val="2272773F"/>
    <w:rsid w:val="24030E99"/>
    <w:rsid w:val="2769195B"/>
    <w:rsid w:val="3F941E72"/>
    <w:rsid w:val="446B0669"/>
    <w:rsid w:val="4A0B69B1"/>
    <w:rsid w:val="50E00EE8"/>
    <w:rsid w:val="754B4417"/>
    <w:rsid w:val="7D80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Plain Text"/>
    <w:basedOn w:val="1"/>
    <w:link w:val="6"/>
    <w:qFormat/>
    <w:uiPriority w:val="0"/>
    <w:rPr>
      <w:rFonts w:ascii="宋体" w:hAnsi="Courier New"/>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6">
    <w:name w:val="纯文本 字符"/>
    <w:basedOn w:val="5"/>
    <w:link w:val="2"/>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2901</Words>
  <Characters>3017</Characters>
  <Lines>22</Lines>
  <Paragraphs>6</Paragraphs>
  <TotalTime>12</TotalTime>
  <ScaleCrop>false</ScaleCrop>
  <LinksUpToDate>false</LinksUpToDate>
  <CharactersWithSpaces>3083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2023-03-21T10:43:00Z</dcterms:created>
  <dc:creator>Microsoft</dc:creator>
  <cp:lastModifiedBy>hans H</cp:lastModifiedBy>
  <cp:lastPrinted>2023-03-27T01:57:00Z</cp:lastPrinted>
  <dcterms:modified xsi:type="dcterms:W3CDTF">2023-03-27T11:32:55Z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BF2688E933E446429FE583C5ACFC3910</vt:lpwstr>
  </property>
</Properties>
</file>